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A5" w:rsidRPr="000A6809" w:rsidRDefault="00205C5C" w:rsidP="000A680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ראשית, שניתן לחלק את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 w:hint="cs"/>
          <w:rtl/>
        </w:rPr>
        <w:t xml:space="preserve"> לשתי קבוצות זרות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A6809">
        <w:rPr>
          <w:rFonts w:eastAsiaTheme="minorEastAsia" w:hint="cs"/>
          <w:rtl/>
        </w:rPr>
        <w:t xml:space="preserve"> בעלות אותה עוצמה כמו של </w:t>
      </w:r>
      <m:oMath>
        <m:r>
          <w:rPr>
            <w:rFonts w:ascii="Cambria Math" w:eastAsiaTheme="minorEastAsia" w:hAnsi="Cambria Math"/>
          </w:rPr>
          <m:t>A</m:t>
        </m:r>
      </m:oMath>
      <w:r w:rsidR="000A6809">
        <w:rPr>
          <w:rFonts w:eastAsiaTheme="minorEastAsia" w:hint="cs"/>
          <w:rtl/>
        </w:rPr>
        <w:t xml:space="preserve"> והאיחוד שלהן שווה לו.</w:t>
      </w:r>
    </w:p>
    <w:p w:rsidR="00205C5C" w:rsidRDefault="00205C5C" w:rsidP="008449D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נגדיר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rtl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</w:rPr>
          <m:t>=</m:t>
        </m:r>
        <m:r>
          <w:rPr>
            <w:rFonts w:ascii="Cambria Math" w:eastAsiaTheme="minorEastAsia" w:hAnsi="Cambria Math" w:cs="Arial"/>
          </w:rPr>
          <m:t>a</m:t>
        </m:r>
      </m:oMath>
      <w:r>
        <w:rPr>
          <w:rFonts w:eastAsiaTheme="minorEastAsia" w:hint="cs"/>
          <w:rtl/>
        </w:rPr>
        <w:t xml:space="preserve">. ידוע שלכל עוצמה אינסופית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 w:hint="cs"/>
          <w:rtl/>
        </w:rPr>
        <w:t xml:space="preserve"> מתקיים </w:t>
      </w:r>
      <m:oMath>
        <m:r>
          <w:rPr>
            <w:rFonts w:ascii="Cambria Math" w:eastAsiaTheme="minorEastAsia" w:hAnsi="Cambria Math"/>
          </w:rPr>
          <m:t>a+a=a</m:t>
        </m:r>
      </m:oMath>
      <w:r>
        <w:rPr>
          <w:rFonts w:eastAsiaTheme="minorEastAsia" w:hint="cs"/>
          <w:rtl/>
        </w:rPr>
        <w:t xml:space="preserve"> ( אם מניחים את אקסיומת הבחירה). לכן קיימות קבוצות </w:t>
      </w:r>
      <m:oMath>
        <m:r>
          <w:rPr>
            <w:rFonts w:ascii="Cambria Math" w:eastAsiaTheme="minorEastAsia" w:hAnsi="Cambria Math"/>
          </w:rPr>
          <m:t>B,C</m:t>
        </m:r>
      </m:oMath>
      <w:r>
        <w:rPr>
          <w:rFonts w:eastAsiaTheme="minorEastAsia" w:hint="cs"/>
          <w:rtl/>
        </w:rPr>
        <w:t xml:space="preserve"> זרות כך ש - </w:t>
      </w:r>
      <m:oMath>
        <m:d>
          <m:dPr>
            <m:begChr m:val="|"/>
            <m:sepChr m:val=""/>
            <m:endChr m:val="|"/>
            <m:ctrlPr>
              <w:rPr>
                <w:rFonts w:ascii="Cambria Math" w:eastAsiaTheme="minorEastAsia" w:hAnsi="Cambria Math" w:cs="Arial"/>
                <w:rtl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</w:rPr>
            </m:ctrlPr>
          </m:e>
          <m:e>
            <m:r>
              <w:rPr>
                <w:rFonts w:ascii="Cambria Math" w:eastAsiaTheme="minorEastAsia" w:hAnsi="Cambria Math"/>
              </w:rPr>
              <m:t>⨃</m:t>
            </m:r>
            <m:ctrlPr>
              <w:rPr>
                <w:rFonts w:ascii="Cambria Math" w:eastAsiaTheme="minorEastAsia" w:hAnsi="Cambria Math"/>
              </w:rPr>
            </m:ctrlPr>
          </m:e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</w:rPr>
            </m:ctrlPr>
          </m:e>
        </m:d>
        <m:r>
          <w:rPr>
            <w:rFonts w:ascii="Cambria Math" w:eastAsiaTheme="minorEastAsia" w:hAnsi="Cambria Math"/>
          </w:rPr>
          <m:t>=a</m:t>
        </m:r>
      </m:oMath>
      <w:r>
        <w:rPr>
          <w:rFonts w:eastAsiaTheme="minorEastAsia" w:hint="cs"/>
          <w:rtl/>
        </w:rPr>
        <w:t xml:space="preserve"> ו 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 w:cs="Arial"/>
                <w:rtl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Arial"/>
          </w:rPr>
          <m:t>=</m:t>
        </m:r>
        <m:r>
          <w:rPr>
            <w:rFonts w:ascii="Cambria Math" w:eastAsiaTheme="minorEastAsia" w:hAnsi="Cambria Math" w:cs="Arial"/>
          </w:rPr>
          <m:t>a</m:t>
        </m:r>
      </m:oMath>
      <w:r>
        <w:rPr>
          <w:rFonts w:eastAsiaTheme="minorEastAsia" w:hint="cs"/>
          <w:i/>
          <w:rtl/>
        </w:rPr>
        <w:t xml:space="preserve">. לכן קיימת פונקצייה חח"ע ועל מ- </w:t>
      </w:r>
      <m:oMath>
        <m:r>
          <w:rPr>
            <w:rFonts w:ascii="Cambria Math" w:eastAsiaTheme="minorEastAsia" w:hAnsi="Cambria Math"/>
          </w:rPr>
          <m:t>B⨃C</m:t>
        </m:r>
      </m:oMath>
      <w:r>
        <w:rPr>
          <w:rFonts w:eastAsiaTheme="minorEastAsia" w:hint="cs"/>
          <w:i/>
          <w:rtl/>
        </w:rPr>
        <w:t xml:space="preserve"> ל- </w:t>
      </w:r>
      <m:oMath>
        <m:r>
          <w:rPr>
            <w:rFonts w:ascii="Cambria Math" w:eastAsiaTheme="minorEastAsia" w:hAnsi="Cambria Math"/>
          </w:rPr>
          <m:t>A</m:t>
        </m:r>
        <m:r>
          <m:rPr>
            <m:sty m:val="p"/>
          </m:rPr>
          <w:rPr>
            <w:rFonts w:ascii="Cambria Math" w:eastAsiaTheme="minorEastAsia" w:hAnsi="Cambria Math" w:cs="Cambria Math" w:hint="cs"/>
            <w:rtl/>
          </w:rPr>
          <m:t>⇐</m:t>
        </m:r>
        <m:r>
          <w:rPr>
            <w:rFonts w:ascii="Cambria Math" w:eastAsiaTheme="minorEastAsia" w:hAnsi="Cambria Math"/>
          </w:rPr>
          <m:t>f:B⨃C→A</m:t>
        </m:r>
      </m:oMath>
      <w:r w:rsidR="008449D9">
        <w:rPr>
          <w:rFonts w:eastAsiaTheme="minorEastAsia" w:hint="cs"/>
          <w:i/>
          <w:rtl/>
        </w:rPr>
        <w:t xml:space="preserve"> חח"ע ועל. ניקח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=f[B]</m:t>
        </m:r>
      </m:oMath>
      <w:r w:rsidR="008449D9">
        <w:rPr>
          <w:rFonts w:eastAsiaTheme="minorEastAsia" w:hint="cs"/>
          <w:rtl/>
        </w:rPr>
        <w:t xml:space="preserve"> ו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=f[C]</m:t>
        </m:r>
      </m:oMath>
      <w:r w:rsidR="008449D9">
        <w:rPr>
          <w:rFonts w:eastAsiaTheme="minorEastAsia" w:hint="cs"/>
          <w:rtl/>
        </w:rPr>
        <w:t xml:space="preserve">. נותר להוכיח כי הקבוצות זרות והאיחוד שלהן שווה </w:t>
      </w:r>
      <m:oMath>
        <m:r>
          <w:rPr>
            <w:rFonts w:ascii="Cambria Math" w:eastAsiaTheme="minorEastAsia" w:hAnsi="Cambria Math"/>
          </w:rPr>
          <m:t>A</m:t>
        </m:r>
      </m:oMath>
      <w:r w:rsidR="008449D9">
        <w:rPr>
          <w:rFonts w:eastAsiaTheme="minorEastAsia" w:hint="cs"/>
          <w:rtl/>
        </w:rPr>
        <w:t xml:space="preserve">. ידוע ש- </w:t>
      </w:r>
      <m:oMath>
        <m:r>
          <w:rPr>
            <w:rFonts w:ascii="Cambria Math" w:eastAsiaTheme="minorEastAsia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A∪B</m:t>
            </m:r>
          </m:e>
        </m:d>
        <m:r>
          <w:rPr>
            <w:rFonts w:ascii="Cambria Math" w:eastAsiaTheme="minorEastAsia" w:hAnsi="Cambria Math"/>
          </w:rPr>
          <m:t>=f[A]∪f[B]</m:t>
        </m:r>
      </m:oMath>
      <w:r w:rsidR="008449D9">
        <w:rPr>
          <w:rFonts w:eastAsiaTheme="minorEastAsia" w:hint="cs"/>
          <w:rtl/>
        </w:rPr>
        <w:t xml:space="preserve"> ו -                  </w:t>
      </w:r>
      <m:oMath>
        <m:r>
          <w:rPr>
            <w:rFonts w:ascii="Cambria Math" w:eastAsiaTheme="minorEastAsia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∩f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=f[A∩B]</m:t>
        </m:r>
      </m:oMath>
      <w:r w:rsidR="008449D9">
        <w:rPr>
          <w:rFonts w:eastAsiaTheme="minorEastAsia" w:hint="cs"/>
          <w:rtl/>
        </w:rPr>
        <w:t xml:space="preserve"> אם </w:t>
      </w:r>
      <m:oMath>
        <m:r>
          <w:rPr>
            <w:rFonts w:ascii="Cambria Math" w:eastAsiaTheme="minorEastAsia" w:hAnsi="Cambria Math"/>
          </w:rPr>
          <m:t>f</m:t>
        </m:r>
      </m:oMath>
      <w:r w:rsidR="008449D9">
        <w:rPr>
          <w:rFonts w:eastAsiaTheme="minorEastAsia" w:hint="cs"/>
          <w:rtl/>
        </w:rPr>
        <w:t xml:space="preserve"> חח"ע. אז:</w:t>
      </w:r>
    </w:p>
    <w:p w:rsidR="008449D9" w:rsidRDefault="00B26FE9" w:rsidP="008449D9">
      <w:pPr>
        <w:rPr>
          <w:rFonts w:eastAsiaTheme="minorEastAsia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∪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∪f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B∪C</m:t>
              </m:r>
            </m:e>
          </m:d>
          <m:r>
            <w:rPr>
              <w:rFonts w:ascii="Cambria Math" w:eastAsiaTheme="minorEastAsia" w:hAnsi="Cambria Math"/>
            </w:rPr>
            <m:t>=A</m:t>
          </m:r>
        </m:oMath>
      </m:oMathPara>
    </w:p>
    <w:p w:rsidR="008449D9" w:rsidRDefault="008449D9" w:rsidP="008449D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השיוויון הימני ביותר נובע מהחד חד ערכיות ועל של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 w:hint="cs"/>
          <w:rtl/>
        </w:rPr>
        <w:t>.</w:t>
      </w:r>
    </w:p>
    <w:p w:rsidR="008449D9" w:rsidRPr="000A6809" w:rsidRDefault="00B26FE9" w:rsidP="008449D9">
      <w:pPr>
        <w:rPr>
          <w:rFonts w:eastAsiaTheme="minorEastAsia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∩f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B∩C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∅</m:t>
              </m:r>
            </m:e>
          </m:d>
          <m:r>
            <w:rPr>
              <w:rFonts w:ascii="Cambria Math" w:eastAsiaTheme="minorEastAsia" w:hAnsi="Cambria Math"/>
            </w:rPr>
            <m:t>=∅</m:t>
          </m:r>
        </m:oMath>
      </m:oMathPara>
    </w:p>
    <w:p w:rsidR="000A6809" w:rsidRDefault="000A6809" w:rsidP="000A680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נותן להוכיח שהעוצמה של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rtl/>
        </w:rPr>
        <w:t xml:space="preserve"> שווה לעוצמה של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 w:hint="cs"/>
          <w:rtl/>
        </w:rPr>
        <w:t xml:space="preserve">. </w:t>
      </w:r>
    </w:p>
    <w:p w:rsidR="00AB107E" w:rsidRDefault="00AB107E" w:rsidP="00AB107E">
      <w:pPr>
        <w:rPr>
          <w:rFonts w:eastAsiaTheme="minorEastAsia"/>
          <w:i/>
          <w:rtl/>
        </w:rPr>
      </w:pPr>
      <w:r>
        <w:rPr>
          <w:rFonts w:eastAsiaTheme="minorEastAsia" w:hint="cs"/>
          <w:rtl/>
        </w:rPr>
        <w:t xml:space="preserve">ניתן לצמצם את התחום ואת הטווח ל- </w:t>
      </w:r>
      <m:oMath>
        <m:r>
          <w:rPr>
            <w:rFonts w:ascii="Cambria Math" w:eastAsiaTheme="minorEastAsia" w:hAnsi="Cambria Math"/>
          </w:rPr>
          <m:t>f:B→f[B]f</m:t>
        </m:r>
      </m:oMath>
      <w:r>
        <w:rPr>
          <w:rFonts w:eastAsiaTheme="minorEastAsia"/>
        </w:rPr>
        <w:t>,</w:t>
      </w:r>
      <w:r>
        <w:rPr>
          <w:rFonts w:eastAsiaTheme="minorEastAsia" w:hint="cs"/>
          <w:rtl/>
        </w:rPr>
        <w:t>חח"ע ועל לכן</w:t>
      </w:r>
      <m:oMath>
        <m:r>
          <w:rPr>
            <w:rFonts w:ascii="Cambria Math" w:eastAsiaTheme="minorEastAsia" w:hAnsi="Cambria Math" w:cs="Arial"/>
          </w:rPr>
          <m:t>a=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B</m:t>
            </m:r>
            <m:ctrlPr>
              <w:rPr>
                <w:rFonts w:ascii="Cambria Math" w:eastAsiaTheme="minorEastAsia" w:hAnsi="Cambria Math" w:cs="Arial"/>
                <w:rtl/>
              </w:rPr>
            </m:ctrlPr>
          </m:e>
        </m:d>
        <m:r>
          <w:rPr>
            <w:rFonts w:ascii="Cambria Math" w:eastAsiaTheme="minorEastAsia" w:cs="Arial"/>
          </w:rPr>
          <m:t>=|f (B)|=|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cs="Arial"/>
              </w:rPr>
              <m:t>A</m:t>
            </m:r>
          </m:e>
          <m:sub>
            <m:r>
              <w:rPr>
                <w:rFonts w:ascii="Cambria Math" w:eastAsiaTheme="minorEastAsia" w:cs="Arial"/>
              </w:rPr>
              <m:t>1</m:t>
            </m:r>
          </m:sub>
        </m:sSub>
        <m:r>
          <w:rPr>
            <w:rFonts w:ascii="Cambria Math" w:eastAsiaTheme="minorEastAsia" w:cs="Arial"/>
            <w:rtl/>
          </w:rPr>
          <m:t xml:space="preserve"> | </m:t>
        </m:r>
      </m:oMath>
      <w:r>
        <w:rPr>
          <w:rFonts w:eastAsiaTheme="minorEastAsia" w:hint="cs"/>
          <w:i/>
          <w:rtl/>
        </w:rPr>
        <w:t xml:space="preserve">. אותו דבר עבור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i/>
          <w:rtl/>
        </w:rPr>
        <w:t xml:space="preserve">. </w:t>
      </w:r>
    </w:p>
    <w:p w:rsidR="00AB107E" w:rsidRDefault="00AB107E" w:rsidP="00AB107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משום שהעוצמה של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 w:hint="cs"/>
          <w:i/>
          <w:rtl/>
        </w:rPr>
        <w:t xml:space="preserve"> שווה לעוצמה של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i/>
          <w:rtl/>
        </w:rPr>
        <w:t xml:space="preserve"> אז קיימת פונקצייה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 w:hint="cs"/>
          <w:i/>
          <w:rtl/>
        </w:rPr>
        <w:t xml:space="preserve"> חח"ע ועל </w:t>
      </w:r>
      <m:oMath>
        <m:r>
          <w:rPr>
            <w:rFonts w:ascii="Cambria Math" w:eastAsiaTheme="minorEastAsia" w:hAnsi="Cambria Math"/>
          </w:rPr>
          <m:t>g: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i/>
          <w:rtl/>
        </w:rPr>
        <w:t xml:space="preserve"> . נגדיר:</w:t>
      </w:r>
    </w:p>
    <w:p w:rsidR="00AB107E" w:rsidRPr="00AB107E" w:rsidRDefault="00B26FE9" w:rsidP="00AB107E">
      <w:pPr>
        <w:rPr>
          <w:rFonts w:eastAsiaTheme="minorEastAsia"/>
          <w:i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={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,…}</m:t>
          </m:r>
        </m:oMath>
      </m:oMathPara>
    </w:p>
    <w:p w:rsidR="00AB107E" w:rsidRPr="00D733BC" w:rsidRDefault="00AB107E" w:rsidP="00AB107E">
      <w:pPr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>D={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,g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,g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,…}</m:t>
          </m:r>
        </m:oMath>
      </m:oMathPara>
    </w:p>
    <w:p w:rsidR="00D733BC" w:rsidRPr="00D733BC" w:rsidRDefault="00D733BC" w:rsidP="00D733BC">
      <w:pPr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>D={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,…}</m:t>
          </m:r>
        </m:oMath>
      </m:oMathPara>
    </w:p>
    <w:p w:rsidR="00D733BC" w:rsidRPr="00D733BC" w:rsidRDefault="00D733BC" w:rsidP="00D733BC">
      <w:pPr>
        <w:jc w:val="center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באותו סדר כמו למעלה</w:t>
      </w:r>
    </w:p>
    <w:p w:rsidR="00AB107E" w:rsidRPr="00AB107E" w:rsidRDefault="00AB107E" w:rsidP="00AB107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∥x∈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={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,…}</m:t>
          </m:r>
        </m:oMath>
      </m:oMathPara>
    </w:p>
    <w:p w:rsidR="00AB107E" w:rsidRDefault="00AB107E" w:rsidP="00AB107E">
      <w:pPr>
        <w:rPr>
          <w:rFonts w:eastAsiaTheme="minorEastAsia"/>
          <w:rtl/>
        </w:rPr>
      </w:pPr>
      <w:r>
        <w:rPr>
          <w:rFonts w:eastAsiaTheme="minorEastAsia" w:hint="cs"/>
          <w:i/>
          <w:rtl/>
        </w:rPr>
        <w:t xml:space="preserve">קל לראות ש- </w:t>
      </w:r>
      <m:oMath>
        <m:r>
          <w:rPr>
            <w:rFonts w:ascii="Cambria Math" w:eastAsiaTheme="minorEastAsia" w:hAnsi="Cambria Math"/>
          </w:rPr>
          <m:t>D=A</m:t>
        </m:r>
      </m:oMath>
      <w:r>
        <w:rPr>
          <w:rFonts w:eastAsiaTheme="minorEastAsia" w:hint="cs"/>
          <w:i/>
          <w:rtl/>
        </w:rPr>
        <w:t xml:space="preserve">. בנוסף, קל לראות ש 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rtl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 w:cs="Arial"/>
                    <w:rtl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rtl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rtl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</w:rPr>
          <m:t>=</m:t>
        </m:r>
        <m:r>
          <w:rPr>
            <w:rFonts w:ascii="Cambria Math" w:eastAsiaTheme="minorEastAsia" w:hAnsi="Cambria Math" w:cs="Arial"/>
          </w:rPr>
          <m:t>a</m:t>
        </m:r>
      </m:oMath>
      <w:r w:rsidR="0087634F">
        <w:rPr>
          <w:rFonts w:eastAsiaTheme="minorEastAsia" w:hint="cs"/>
          <w:rtl/>
        </w:rPr>
        <w:t xml:space="preserve">. </w:t>
      </w:r>
    </w:p>
    <w:p w:rsidR="00D733BC" w:rsidRDefault="00D733BC" w:rsidP="00D733BC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נגדיר פונקצייה מקבוצת כל תתי הקבוצות של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 w:hint="cs"/>
          <w:rtl/>
        </w:rPr>
        <w:t xml:space="preserve"> לאוסף כל הפונקציית החח"ע ועל מ-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 w:hint="cs"/>
          <w:rtl/>
        </w:rPr>
        <w:t xml:space="preserve"> לעצמו ( נסמן את הקבוצה ב-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 w:hint="cs"/>
          <w:rtl/>
        </w:rPr>
        <w:t xml:space="preserve"> ). </w:t>
      </w:r>
    </w:p>
    <w:p w:rsidR="00D733BC" w:rsidRPr="00D733BC" w:rsidRDefault="00D733BC" w:rsidP="00D733BC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H:P(C)→T</m:t>
          </m:r>
        </m:oMath>
      </m:oMathPara>
    </w:p>
    <w:p w:rsidR="00F47D34" w:rsidRPr="00D733BC" w:rsidRDefault="00D733BC" w:rsidP="00F47D34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</m:oMath>
      </m:oMathPara>
    </w:p>
    <w:p w:rsidR="00D733BC" w:rsidRDefault="00D733BC" w:rsidP="00F47D3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נגדיר את </w:t>
      </w:r>
      <m:oMath>
        <m:r>
          <w:rPr>
            <w:rFonts w:ascii="Cambria Math" w:eastAsiaTheme="minorEastAsia" w:hAnsi="Cambria Math"/>
          </w:rPr>
          <m:t>f</m:t>
        </m:r>
      </m:oMath>
      <w:r w:rsidR="00F47D34">
        <w:rPr>
          <w:rFonts w:eastAsiaTheme="minorEastAsia" w:hint="cs"/>
          <w:rtl/>
        </w:rPr>
        <w:t xml:space="preserve"> כך עבור איבר </w:t>
      </w:r>
      <m:oMath>
        <m:r>
          <w:rPr>
            <w:rFonts w:ascii="Cambria Math" w:eastAsiaTheme="minorEastAsia" w:hAnsi="Cambria Math"/>
          </w:rPr>
          <m:t>m</m:t>
        </m:r>
      </m:oMath>
      <w:r w:rsidR="00F47D34">
        <w:rPr>
          <w:rFonts w:eastAsiaTheme="minorEastAsia" w:hint="cs"/>
          <w:rtl/>
        </w:rPr>
        <w:t>:</w:t>
      </w:r>
    </w:p>
    <w:p w:rsidR="00D733BC" w:rsidRDefault="00F47D34" w:rsidP="00F47D3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אם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 w:hint="cs"/>
          <w:rtl/>
        </w:rPr>
        <w:t xml:space="preserve"> לא שייך לאחת מהקבוצות ששייכות ל-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 w:hint="cs"/>
          <w:rtl/>
        </w:rPr>
        <w:t xml:space="preserve"> אז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=m</m:t>
        </m:r>
      </m:oMath>
      <w:r>
        <w:rPr>
          <w:rFonts w:eastAsiaTheme="minorEastAsia" w:hint="cs"/>
          <w:rtl/>
        </w:rPr>
        <w:t>, אחרת</w:t>
      </w:r>
      <w:r w:rsidR="005E3C3E">
        <w:rPr>
          <w:rFonts w:eastAsiaTheme="minorEastAsia" w:hint="cs"/>
          <w:rtl/>
        </w:rPr>
        <w:t>:</w:t>
      </w:r>
    </w:p>
    <w:p w:rsidR="005E3C3E" w:rsidRDefault="005E3C3E" w:rsidP="005E3C3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אם </w:t>
      </w:r>
      <m:oMath>
        <m:r>
          <w:rPr>
            <w:rFonts w:ascii="Cambria Math" w:eastAsiaTheme="minorEastAsia" w:hAnsi="Cambria Math"/>
          </w:rPr>
          <m:t>m∈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 w:hint="cs"/>
          <w:rtl/>
        </w:rPr>
        <w:t xml:space="preserve"> אז </w:t>
      </w:r>
      <m:r>
        <m:rPr>
          <m:sty m:val="p"/>
        </m:rPr>
        <w:rPr>
          <w:rFonts w:ascii="Cambria Math" w:eastAsiaTheme="minorEastAsia" w:hAnsi="Cambria Math"/>
        </w:rPr>
        <w:br/>
      </m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</m:t>
              </m:r>
            </m:e>
          </m:d>
          <m:r>
            <w:rPr>
              <w:rFonts w:ascii="Cambria Math" w:eastAsiaTheme="minorEastAsia" w:hAnsi="Cambria Math"/>
            </w:rPr>
            <m:t>=g(m)</m:t>
          </m:r>
        </m:oMath>
      </m:oMathPara>
    </w:p>
    <w:p w:rsidR="005E3C3E" w:rsidRDefault="005E3C3E" w:rsidP="005E3C3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אם </w:t>
      </w:r>
      <m:oMath>
        <m:r>
          <w:rPr>
            <w:rFonts w:ascii="Cambria Math" w:eastAsiaTheme="minorEastAsia" w:hAnsi="Cambria Math"/>
          </w:rPr>
          <m:t>m∈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rtl/>
        </w:rPr>
        <w:t xml:space="preserve"> אז </w:t>
      </w:r>
    </w:p>
    <w:p w:rsidR="005E3C3E" w:rsidRDefault="00B26FE9" w:rsidP="005E3C3E">
      <w:pPr>
        <w:rPr>
          <w:rFonts w:eastAsiaTheme="minorEastAsia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(m)</m:t>
          </m:r>
        </m:oMath>
      </m:oMathPara>
    </w:p>
    <w:p w:rsidR="005E3C3E" w:rsidRDefault="005E3C3E" w:rsidP="005E3C3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במילים פשוטות,</w:t>
      </w:r>
      <w:bookmarkStart w:id="0" w:name="_GoBack"/>
      <w:bookmarkEnd w:id="0"/>
      <w:r>
        <w:rPr>
          <w:rFonts w:eastAsiaTheme="minorEastAsia" w:hint="cs"/>
          <w:rtl/>
        </w:rPr>
        <w:t xml:space="preserve"> עבור כל זוג שנמצא בתת קבוצה הפונקצייה מחליפה בין שני האיברים.</w:t>
      </w:r>
    </w:p>
    <w:p w:rsidR="00F47D34" w:rsidRDefault="00F47D34" w:rsidP="00F47D3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קל לראות ש-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 w:hint="cs"/>
          <w:rtl/>
        </w:rPr>
        <w:t xml:space="preserve"> חח"ע ועל.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 w:hint="cs"/>
          <w:rtl/>
        </w:rPr>
        <w:t xml:space="preserve"> חח"ע בדיוק מאותו דרך שבה הוכחתי את סעיף א. לכן:</w:t>
      </w:r>
    </w:p>
    <w:p w:rsidR="00F47D34" w:rsidRDefault="00B26FE9" w:rsidP="00F47D34">
      <w:pPr>
        <w:rPr>
          <w:rFonts w:eastAsiaTheme="minorEastAsia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rtl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Arial"/>
                          <w:rtl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A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Arial"/>
                </w:rPr>
                <m:t>=2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rtl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C</m:t>
                  </m:r>
                  <m:ctrlPr>
                    <w:rPr>
                      <w:rFonts w:ascii="Cambria Math" w:eastAsiaTheme="minorEastAsia" w:hAnsi="Cambria Math" w:cs="Arial"/>
                    </w:rPr>
                  </m:ctrlPr>
                </m:e>
              </m:d>
              <m:ctrlPr>
                <w:rPr>
                  <w:rFonts w:ascii="Cambria Math" w:eastAsiaTheme="minorEastAsia" w:hAnsi="Cambria Math" w:cs="Arial"/>
                </w:rPr>
              </m:ctrlPr>
            </m:sup>
          </m:sSup>
          <m:r>
            <w:rPr>
              <w:rFonts w:ascii="Cambria Math" w:eastAsiaTheme="minorEastAsia" w:hAnsi="Cambria Math" w:cs="Arial"/>
            </w:rPr>
            <m:t>=</m:t>
          </m:r>
          <m:r>
            <w:rPr>
              <w:rFonts w:ascii="Cambria Math" w:eastAsiaTheme="minorEastAsia" w:hAnsi="Cambria Math" w:cs="Arial"/>
              <w:rtl/>
            </w:rPr>
            <m:t>|</m:t>
          </m:r>
          <m:r>
            <w:rPr>
              <w:rFonts w:ascii="Cambria Math" w:eastAsiaTheme="minorEastAsia" w:hAnsi="Cambria Math"/>
            </w:rPr>
            <m:t>P(C)|≤|T</m:t>
          </m:r>
          <m:r>
            <w:rPr>
              <w:rFonts w:ascii="Cambria Math" w:eastAsiaTheme="minorEastAsia" w:hAnsi="Cambria Math" w:cs="Arial"/>
              <w:rtl/>
            </w:rPr>
            <m:t xml:space="preserve">| </m:t>
          </m:r>
        </m:oMath>
      </m:oMathPara>
    </w:p>
    <w:p w:rsidR="00F47D34" w:rsidRDefault="00F47D34" w:rsidP="00F47D3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מצד שני </w:t>
      </w:r>
      <m:oMath>
        <m:r>
          <m:rPr>
            <m:sty m:val="p"/>
          </m:rPr>
          <w:rPr>
            <w:rFonts w:ascii="Cambria Math" w:eastAsiaTheme="minorEastAsia" w:hAnsi="Cambria Math"/>
          </w:rPr>
          <m:t>T</m:t>
        </m:r>
      </m:oMath>
      <w:r>
        <w:rPr>
          <w:rFonts w:eastAsiaTheme="minorEastAsia" w:hint="cs"/>
          <w:rtl/>
        </w:rPr>
        <w:t xml:space="preserve"> מוכלת בקבוצות הפונקציות מ-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 w:hint="cs"/>
          <w:rtl/>
        </w:rPr>
        <w:t xml:space="preserve"> ל-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 w:hint="cs"/>
          <w:rtl/>
        </w:rPr>
        <w:t xml:space="preserve"> כלומר </w:t>
      </w:r>
    </w:p>
    <w:p w:rsidR="00F47D34" w:rsidRPr="00F57E8D" w:rsidRDefault="00B26FE9" w:rsidP="00F57E8D">
      <w:pPr>
        <w:rPr>
          <w:rFonts w:eastAsiaTheme="minorEastAsia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Arial"/>
                  <w:rtl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≤</m:t>
          </m:r>
          <m:sSup>
            <m:sSupPr>
              <m:ctrlPr>
                <w:rPr>
                  <w:rFonts w:ascii="Cambria Math" w:eastAsiaTheme="minorEastAsia" w:hAnsi="Cambria Math" w:cs="Arial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ctrlPr>
                    <w:rPr>
                      <w:rFonts w:ascii="Cambria Math" w:eastAsiaTheme="minorEastAsia" w:hAnsi="Cambria Math" w:cs="Arial"/>
                      <w:rtl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A</m:t>
                  </m:r>
                  <m:ctrlPr>
                    <w:rPr>
                      <w:rFonts w:ascii="Cambria Math" w:eastAsiaTheme="minorEastAsia" w:hAnsi="Cambria Math" w:cs="Arial"/>
                      <w:rtl/>
                    </w:rPr>
                  </m:ctrlPr>
                </m:e>
              </m:d>
            </m:sup>
          </m:sSup>
          <m:r>
            <w:rPr>
              <w:rFonts w:ascii="Cambria Math" w:eastAsiaTheme="minorEastAsia" w:hAnsi="Cambria Math" w:cs="Arial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A</m:t>
                  </m:r>
                  <m:ctrlPr>
                    <w:rPr>
                      <w:rFonts w:ascii="Cambria Math" w:eastAsiaTheme="minorEastAsia" w:hAnsi="Cambria Math" w:cs="Arial"/>
                      <w:rtl/>
                    </w:rPr>
                  </m:ctrlPr>
                </m:e>
              </m:d>
            </m:sup>
          </m:sSup>
        </m:oMath>
      </m:oMathPara>
    </w:p>
    <w:p w:rsidR="00F57E8D" w:rsidRPr="00F57E8D" w:rsidRDefault="00F57E8D" w:rsidP="00F57E8D">
      <w:pPr>
        <w:rPr>
          <w:rFonts w:eastAsiaTheme="minorEastAsia"/>
        </w:rPr>
      </w:pPr>
      <w:r>
        <w:rPr>
          <w:rFonts w:eastAsiaTheme="minorEastAsia" w:hint="cs"/>
          <w:rtl/>
        </w:rPr>
        <w:t>לפי קש"ב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rtl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A</m:t>
                </m:r>
                <m:ctrlPr>
                  <w:rPr>
                    <w:rFonts w:ascii="Cambria Math" w:eastAsiaTheme="minorEastAsia" w:hAnsi="Cambria Math" w:cs="Arial"/>
                    <w:rtl/>
                  </w:rPr>
                </m:ctrlPr>
              </m:e>
            </m:d>
          </m:sup>
        </m:sSup>
      </m:oMath>
      <w:r>
        <w:rPr>
          <w:rFonts w:eastAsiaTheme="minorEastAsia" w:hint="cs"/>
          <w:rtl/>
        </w:rPr>
        <w:t>.</w:t>
      </w:r>
    </w:p>
    <w:sectPr w:rsidR="00F57E8D" w:rsidRPr="00F57E8D" w:rsidSect="001171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F1FA5"/>
    <w:rsid w:val="000A6809"/>
    <w:rsid w:val="001171EA"/>
    <w:rsid w:val="001F1FA5"/>
    <w:rsid w:val="00205C5C"/>
    <w:rsid w:val="00220527"/>
    <w:rsid w:val="003B048C"/>
    <w:rsid w:val="00533B40"/>
    <w:rsid w:val="005E3C3E"/>
    <w:rsid w:val="006C51AF"/>
    <w:rsid w:val="008449D9"/>
    <w:rsid w:val="0087634F"/>
    <w:rsid w:val="00AB107E"/>
    <w:rsid w:val="00B26FE9"/>
    <w:rsid w:val="00D733BC"/>
    <w:rsid w:val="00F47D34"/>
    <w:rsid w:val="00F5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F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F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F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תעעמער</cp:lastModifiedBy>
  <cp:revision>2</cp:revision>
  <dcterms:created xsi:type="dcterms:W3CDTF">2015-09-09T12:24:00Z</dcterms:created>
  <dcterms:modified xsi:type="dcterms:W3CDTF">2015-09-09T12:24:00Z</dcterms:modified>
</cp:coreProperties>
</file>